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385F5DFD" w:rsidR="00244962" w:rsidRPr="006D5DEF" w:rsidRDefault="00E34F3A" w:rsidP="00C00698">
      <w:pPr>
        <w:pStyle w:val="Heading1"/>
        <w:jc w:val="both"/>
      </w:pPr>
      <w:r>
        <w:rPr>
          <w:rFonts w:ascii="Times New Roman"/>
          <w:noProof/>
          <w:sz w:val="20"/>
          <w:lang w:val="en-US" w:eastAsia="en-US"/>
        </w:rPr>
        <w:drawing>
          <wp:anchor distT="0" distB="0" distL="114300" distR="114300" simplePos="0" relativeHeight="251658240"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a:extLst xmlns:a="http://schemas.openxmlformats.org/drawingml/2006/main">
                <a:ext uri="{FF2B5EF4-FFF2-40B4-BE49-F238E27FC236}">
                  <a16:creationId xmlns:a16="http://schemas.microsoft.com/office/drawing/2014/main" id="{C6E35F92-FEC4-48C9-A391-DA096A770252}"/>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6D5DEF" w:rsidRDefault="008922D1" w:rsidP="00244962">
      <w:pPr>
        <w:pStyle w:val="Default"/>
        <w:jc w:val="right"/>
        <w:rPr>
          <w:sz w:val="22"/>
          <w:szCs w:val="22"/>
        </w:rPr>
      </w:pPr>
      <w:r>
        <w:rPr>
          <w:b/>
          <w:sz w:val="22"/>
        </w:rPr>
        <w:t>Medienbeauftragte:</w:t>
      </w:r>
    </w:p>
    <w:p w14:paraId="5AC417A8" w14:textId="77777777" w:rsidR="00244962" w:rsidRPr="00B4676F" w:rsidRDefault="00244962" w:rsidP="00244962">
      <w:pPr>
        <w:pStyle w:val="Default"/>
        <w:jc w:val="right"/>
        <w:rPr>
          <w:sz w:val="22"/>
          <w:szCs w:val="22"/>
        </w:rPr>
      </w:pPr>
    </w:p>
    <w:p w14:paraId="3CE3F392" w14:textId="77777777" w:rsidR="00781C26" w:rsidRPr="006D5DEF" w:rsidRDefault="00781C26" w:rsidP="00781C26">
      <w:pPr>
        <w:pStyle w:val="BodyText"/>
        <w:ind w:right="106"/>
        <w:jc w:val="right"/>
      </w:pPr>
      <w:r>
        <w:t>Chushu Wu</w:t>
      </w:r>
    </w:p>
    <w:p w14:paraId="1003EB8D" w14:textId="77777777" w:rsidR="00781C26" w:rsidRPr="006D5DEF" w:rsidRDefault="00781C26" w:rsidP="00781C26">
      <w:pPr>
        <w:pStyle w:val="BodyText"/>
        <w:spacing w:before="2" w:line="252" w:lineRule="exact"/>
        <w:ind w:right="107"/>
        <w:jc w:val="right"/>
      </w:pPr>
      <w:r>
        <w:t>+32 491 34 80 98</w:t>
      </w:r>
    </w:p>
    <w:p w14:paraId="699EFFBF" w14:textId="293895FC" w:rsidR="008922D1" w:rsidRPr="006D5DEF" w:rsidRDefault="006D5DEF" w:rsidP="00483F85">
      <w:pPr>
        <w:pStyle w:val="BodyText"/>
        <w:spacing w:line="252" w:lineRule="exact"/>
        <w:ind w:right="107"/>
        <w:jc w:val="right"/>
      </w:pPr>
      <w:hyperlink r:id="rId8">
        <w:r>
          <w:rPr>
            <w:color w:val="13099A"/>
            <w:u w:val="single" w:color="13099A"/>
          </w:rPr>
          <w:t>chushu.wu@komatsu.eu</w:t>
        </w:r>
      </w:hyperlink>
    </w:p>
    <w:p w14:paraId="13C6401F" w14:textId="77777777" w:rsidR="008922D1" w:rsidRPr="00B4676F" w:rsidRDefault="008922D1" w:rsidP="008922D1">
      <w:pPr>
        <w:pStyle w:val="Headline"/>
        <w:jc w:val="left"/>
        <w:rPr>
          <w:b w:val="0"/>
          <w:bCs/>
          <w:i/>
        </w:rPr>
      </w:pPr>
    </w:p>
    <w:p w14:paraId="48902D81" w14:textId="5810F0AB" w:rsidR="0042766B" w:rsidRPr="006D5DEF" w:rsidRDefault="0042766B" w:rsidP="00D86CAE">
      <w:pPr>
        <w:spacing w:after="0"/>
        <w:jc w:val="center"/>
        <w:rPr>
          <w:rFonts w:ascii="Arial" w:eastAsiaTheme="minorHAnsi" w:hAnsi="Arial" w:cs="Arial"/>
          <w:b/>
          <w:bCs/>
          <w:kern w:val="0"/>
          <w:sz w:val="28"/>
          <w:szCs w:val="28"/>
          <w14:ligatures w14:val="none"/>
        </w:rPr>
      </w:pPr>
      <w:r>
        <w:rPr>
          <w:rFonts w:ascii="Arial" w:hAnsi="Arial"/>
          <w:b/>
          <w:sz w:val="28"/>
        </w:rPr>
        <w:br/>
        <w:t xml:space="preserve">Komatsu führt ab Werk installierte Personenerkennung </w:t>
      </w:r>
      <w:r w:rsidR="00B4676F">
        <w:rPr>
          <w:rFonts w:ascii="Arial" w:hAnsi="Arial"/>
          <w:b/>
          <w:sz w:val="28"/>
        </w:rPr>
        <w:br/>
      </w:r>
      <w:r>
        <w:rPr>
          <w:rFonts w:ascii="Arial" w:hAnsi="Arial"/>
          <w:b/>
          <w:sz w:val="28"/>
        </w:rPr>
        <w:t>für Hydraulikbagger ein</w:t>
      </w:r>
    </w:p>
    <w:p w14:paraId="06D98BB5" w14:textId="3A969520" w:rsidR="006C2395" w:rsidRPr="006D5DEF" w:rsidRDefault="006C2395" w:rsidP="006C2395">
      <w:pPr>
        <w:spacing w:after="0"/>
        <w:jc w:val="center"/>
        <w:rPr>
          <w:rFonts w:ascii="Arial" w:eastAsiaTheme="minorHAnsi" w:hAnsi="Arial" w:cs="Arial"/>
          <w:i/>
          <w:kern w:val="0"/>
          <w14:ligatures w14:val="none"/>
        </w:rPr>
      </w:pPr>
      <w:r>
        <w:rPr>
          <w:rFonts w:ascii="Arial" w:hAnsi="Arial"/>
          <w:i/>
        </w:rPr>
        <w:t>Komatsu und Safety Shield Global revolutionieren gemeinsam die Baustellensicherheit</w:t>
      </w:r>
    </w:p>
    <w:p w14:paraId="67A4261E" w14:textId="77777777" w:rsidR="006C2395" w:rsidRPr="006D5DEF" w:rsidRDefault="006C2395" w:rsidP="008F795B">
      <w:pPr>
        <w:rPr>
          <w:rFonts w:ascii="Arial" w:hAnsi="Arial" w:cs="Arial"/>
          <w:b/>
        </w:rPr>
      </w:pPr>
    </w:p>
    <w:p w14:paraId="2F419A29" w14:textId="1C224ADA" w:rsidR="006C2395" w:rsidRPr="006D5DEF" w:rsidRDefault="00781C26" w:rsidP="006C2395">
      <w:pPr>
        <w:rPr>
          <w:rFonts w:ascii="Arial" w:eastAsia="Arial" w:hAnsi="Arial" w:cs="Arial"/>
          <w:kern w:val="0"/>
          <w14:ligatures w14:val="none"/>
        </w:rPr>
      </w:pPr>
      <w:r>
        <w:rPr>
          <w:rFonts w:ascii="Arial" w:hAnsi="Arial"/>
          <w:b/>
        </w:rPr>
        <w:t xml:space="preserve">Vilvoorde, Juni 2026 </w:t>
      </w:r>
      <w:r>
        <w:rPr>
          <w:rFonts w:ascii="Arial" w:hAnsi="Arial"/>
        </w:rPr>
        <w:t>— Komatsu kündigt die Einführung einer Personenerkennung als Sonderausrüstung für ausgewählte, in Großbritannien produzierte Hydraulikbagger an. Die Personenerkennung wird im Werk installiert sowie kalibriert und bietet eine vollständige Gewährleistung von Komatsu.</w:t>
      </w:r>
    </w:p>
    <w:p w14:paraId="27EAF2AA" w14:textId="4D9EE6C0" w:rsidR="00F31728" w:rsidRPr="006D5DEF" w:rsidRDefault="00F31728" w:rsidP="00F31728">
      <w:pPr>
        <w:jc w:val="both"/>
        <w:rPr>
          <w:rFonts w:ascii="Arial" w:eastAsia="Arial" w:hAnsi="Arial" w:cs="Arial"/>
          <w:kern w:val="0"/>
          <w14:ligatures w14:val="none"/>
        </w:rPr>
      </w:pPr>
      <w:r>
        <w:rPr>
          <w:rFonts w:ascii="Arial" w:hAnsi="Arial"/>
        </w:rPr>
        <w:t xml:space="preserve">„Bei Komatsu steht Sicherheit stets an oberster Stelle, sie ist nicht verhandelbar. Diese Zusammenarbeit mit Safety Shield Global ist ein bedeutender Schritt </w:t>
      </w:r>
      <w:r w:rsidR="00B4676F">
        <w:rPr>
          <w:rFonts w:ascii="Arial" w:hAnsi="Arial"/>
        </w:rPr>
        <w:t xml:space="preserve">hin </w:t>
      </w:r>
      <w:r>
        <w:rPr>
          <w:rFonts w:ascii="Arial" w:hAnsi="Arial"/>
        </w:rPr>
        <w:t>zu integrierten Lösungen für mehr Baustellensicherheit,“ erklärt James Venerus, General Manager im Produktmarketing von Komatsu Europe.</w:t>
      </w:r>
    </w:p>
    <w:p w14:paraId="1807B07E" w14:textId="23C1F6B9" w:rsidR="006862AC" w:rsidRPr="006D5DEF" w:rsidRDefault="00584BC6" w:rsidP="006862AC">
      <w:pPr>
        <w:rPr>
          <w:rFonts w:ascii="Arial" w:eastAsia="Arial" w:hAnsi="Arial" w:cs="Arial"/>
          <w:kern w:val="0"/>
          <w14:ligatures w14:val="none"/>
        </w:rPr>
      </w:pPr>
      <w:r w:rsidRPr="00584BC6">
        <w:rPr>
          <w:rFonts w:ascii="Arial" w:hAnsi="Arial"/>
          <w:b/>
        </w:rPr>
        <w:t>I</w:t>
      </w:r>
      <w:r w:rsidRPr="00584BC6">
        <w:rPr>
          <w:rFonts w:ascii="Arial" w:hAnsi="Arial"/>
          <w:b/>
        </w:rPr>
        <w:t>ndustrieführende Erkennungsrate</w:t>
      </w:r>
      <w:r w:rsidR="006862AC">
        <w:rPr>
          <w:rFonts w:ascii="Arial" w:hAnsi="Arial"/>
          <w:b/>
        </w:rPr>
        <w:t xml:space="preserve"> auf typischen europäischen Baustellen</w:t>
      </w:r>
    </w:p>
    <w:p w14:paraId="55358748" w14:textId="7EB639FD" w:rsidR="007516B6" w:rsidRPr="006D5DEF" w:rsidRDefault="007516B6" w:rsidP="006862AC">
      <w:pPr>
        <w:rPr>
          <w:rFonts w:ascii="Arial" w:eastAsia="Arial" w:hAnsi="Arial" w:cs="Arial"/>
          <w:kern w:val="0"/>
          <w14:ligatures w14:val="none"/>
        </w:rPr>
      </w:pPr>
      <w:r>
        <w:rPr>
          <w:rFonts w:ascii="Arial" w:hAnsi="Arial"/>
        </w:rPr>
        <w:t>Das System wurde eingehend unter üblichen Bedingungen europäischer Baustellen getestet und erreicht eine industrieführende Erkennungsrate. Es erkennt zuverlässig eine große Bandbreite an Warn- und Sicherheitskleidung in verschiedenen Farben.</w:t>
      </w:r>
    </w:p>
    <w:p w14:paraId="15AF51D3" w14:textId="423DB4A0" w:rsidR="005A3EBF" w:rsidRPr="006D5DEF" w:rsidRDefault="00563EEA" w:rsidP="00714A0E">
      <w:pPr>
        <w:rPr>
          <w:rFonts w:ascii="Arial" w:eastAsia="Arial" w:hAnsi="Arial" w:cs="Arial"/>
          <w:b/>
          <w:bCs/>
          <w:kern w:val="0"/>
          <w14:ligatures w14:val="none"/>
        </w:rPr>
      </w:pPr>
      <w:r>
        <w:rPr>
          <w:rFonts w:ascii="Arial" w:hAnsi="Arial"/>
          <w:b/>
        </w:rPr>
        <w:t>Powered by Safety Shield Global</w:t>
      </w:r>
    </w:p>
    <w:p w14:paraId="3AE921EB" w14:textId="16044D8F" w:rsidR="00847E36" w:rsidRPr="006D5DEF" w:rsidRDefault="00847E36" w:rsidP="00847E36">
      <w:pPr>
        <w:rPr>
          <w:rFonts w:ascii="Arial" w:hAnsi="Arial" w:cs="Arial"/>
        </w:rPr>
      </w:pPr>
      <w:r>
        <w:rPr>
          <w:rFonts w:ascii="Arial" w:hAnsi="Arial"/>
        </w:rPr>
        <w:t xml:space="preserve">Die Technologie wurde in Zusammenarbeit mit Safety Shield Global (SSG) entwickelt, einem Pionier im Bereich Sicherheitslösungen für den industriellen Einsatz. Die Software von SSG ist auf </w:t>
      </w:r>
      <w:r w:rsidR="0022651A">
        <w:rPr>
          <w:rFonts w:ascii="Arial" w:hAnsi="Arial"/>
        </w:rPr>
        <w:t xml:space="preserve">große, </w:t>
      </w:r>
      <w:r>
        <w:rPr>
          <w:rFonts w:ascii="Arial" w:hAnsi="Arial"/>
        </w:rPr>
        <w:t>schwere Maschinen ausgelegt und ermöglicht zusammen mit der Maschinen</w:t>
      </w:r>
      <w:r w:rsidR="00B4676F">
        <w:rPr>
          <w:rFonts w:ascii="Arial" w:hAnsi="Arial"/>
        </w:rPr>
        <w:softHyphen/>
      </w:r>
      <w:r>
        <w:rPr>
          <w:rFonts w:ascii="Arial" w:hAnsi="Arial"/>
        </w:rPr>
        <w:t>architektur von Komatsu eine Echtzeiterkennung von Menschen in der Umgebung einer Baumaschine.</w:t>
      </w:r>
    </w:p>
    <w:p w14:paraId="37DB56F0" w14:textId="691AC346" w:rsidR="00341B3D" w:rsidRPr="006D5DEF" w:rsidRDefault="00114FF5" w:rsidP="00341B3D">
      <w:pPr>
        <w:rPr>
          <w:rFonts w:ascii="Arial" w:hAnsi="Arial" w:cs="Arial"/>
        </w:rPr>
      </w:pPr>
      <w:r>
        <w:rPr>
          <w:rFonts w:ascii="Arial" w:hAnsi="Arial"/>
        </w:rPr>
        <w:t>Jonathan Guest, CEO von Safety</w:t>
      </w:r>
      <w:r w:rsidR="0022651A">
        <w:rPr>
          <w:rFonts w:ascii="Arial" w:hAnsi="Arial"/>
        </w:rPr>
        <w:t xml:space="preserve"> Shield Global, berichtet: „Die</w:t>
      </w:r>
      <w:r>
        <w:rPr>
          <w:rFonts w:ascii="Arial" w:hAnsi="Arial"/>
        </w:rPr>
        <w:t xml:space="preserve"> Zusammenarbeit mit Komatsu ist ein großer Meilenstein für Safety Shield Global. Wir fühlen uns geehrt, mit einem so renommierten, globalen Hersteller zusammenarbeiten zu dürfen.“</w:t>
      </w:r>
    </w:p>
    <w:p w14:paraId="74A30309" w14:textId="0B42503B" w:rsidR="00341B3D" w:rsidRPr="006D5DEF" w:rsidRDefault="00341B3D" w:rsidP="00341B3D">
      <w:pPr>
        <w:rPr>
          <w:rFonts w:ascii="Arial" w:hAnsi="Arial" w:cs="Arial"/>
        </w:rPr>
      </w:pPr>
      <w:r>
        <w:rPr>
          <w:rFonts w:ascii="Arial" w:hAnsi="Arial"/>
        </w:rPr>
        <w:t>„Von Beginn an war unsere Mission</w:t>
      </w:r>
      <w:r w:rsidR="0022651A">
        <w:rPr>
          <w:rFonts w:ascii="Arial" w:hAnsi="Arial"/>
        </w:rPr>
        <w:t>,</w:t>
      </w:r>
      <w:r>
        <w:rPr>
          <w:rFonts w:ascii="Arial" w:hAnsi="Arial"/>
        </w:rPr>
        <w:t xml:space="preserve"> tödliche Unfälle und gefährliche Verletzungen in Industriezweigen zu verhindern, in denen Menschen in direkter Nähe großer Maschinen arbeiten. Komatsu teilt diese Werte. Daher freuen wir uns, diese Partnerschaft ausbauen zu können und sind dankbar für das Vertrauen in unsere Technologie.“</w:t>
      </w:r>
    </w:p>
    <w:p w14:paraId="20CACC61" w14:textId="77777777" w:rsidR="0022651A" w:rsidRDefault="0022651A">
      <w:pPr>
        <w:rPr>
          <w:rFonts w:ascii="Arial" w:hAnsi="Arial"/>
          <w:b/>
        </w:rPr>
      </w:pPr>
      <w:r>
        <w:rPr>
          <w:rFonts w:ascii="Arial" w:hAnsi="Arial"/>
          <w:b/>
        </w:rPr>
        <w:br w:type="page"/>
      </w:r>
    </w:p>
    <w:p w14:paraId="1A3598B8" w14:textId="0A0C9C09" w:rsidR="00D76863" w:rsidRPr="006D5DEF" w:rsidRDefault="004147FF" w:rsidP="00D76863">
      <w:pPr>
        <w:rPr>
          <w:rFonts w:ascii="Arial" w:eastAsia="Arial" w:hAnsi="Arial" w:cs="Arial"/>
          <w:b/>
          <w:bCs/>
          <w:kern w:val="0"/>
          <w14:ligatures w14:val="none"/>
        </w:rPr>
      </w:pPr>
      <w:r>
        <w:rPr>
          <w:rFonts w:ascii="Arial" w:hAnsi="Arial"/>
          <w:b/>
        </w:rPr>
        <w:lastRenderedPageBreak/>
        <w:t>Ab Werk integriertes System</w:t>
      </w:r>
    </w:p>
    <w:p w14:paraId="153093E7" w14:textId="5848E49F" w:rsidR="00D76863" w:rsidRPr="006D5DEF" w:rsidRDefault="00D76863" w:rsidP="00D76863">
      <w:pPr>
        <w:rPr>
          <w:rFonts w:ascii="Arial" w:eastAsia="Arial" w:hAnsi="Arial" w:cs="Arial"/>
          <w:kern w:val="0"/>
          <w14:ligatures w14:val="none"/>
        </w:rPr>
      </w:pPr>
      <w:r>
        <w:rPr>
          <w:rFonts w:ascii="Arial" w:hAnsi="Arial"/>
        </w:rPr>
        <w:t>Die Personenerkennung wird mit dem KomVision-Kamerasystem und den Steuergeräten der Komatsu-Maschinen verbunden. Wenn eine Person in den vordefinierten Gefahrenbereich einer Maschine gelangt, wird der Fahrer über den dafür vorgesehenen Bildschirm und einen Warnton darauf aufmerksam gemacht.</w:t>
      </w:r>
    </w:p>
    <w:p w14:paraId="03A6BC38" w14:textId="6DBAD66C" w:rsidR="00D76863" w:rsidRPr="006D5DEF" w:rsidRDefault="00AD1DC1" w:rsidP="00D76863">
      <w:pPr>
        <w:rPr>
          <w:rFonts w:ascii="Arial" w:eastAsia="Arial" w:hAnsi="Arial" w:cs="Arial"/>
          <w:kern w:val="0"/>
          <w14:ligatures w14:val="none"/>
        </w:rPr>
      </w:pPr>
      <w:r>
        <w:rPr>
          <w:rFonts w:ascii="Arial" w:hAnsi="Arial"/>
        </w:rPr>
        <w:t>Die ab Werk nahtlos integrierte Lösung wird vor der Auslieferung kalibriert und getestet. Der Besitzer profitiert von einer vollen Gewährleistung und zuverlässigem Support. Es ist keine komplexe Nachrüstung erforderlich.</w:t>
      </w:r>
    </w:p>
    <w:p w14:paraId="3D9BA06B" w14:textId="4B9255B4" w:rsidR="001F6455" w:rsidRPr="0022651A" w:rsidRDefault="00677111" w:rsidP="00563EEA">
      <w:pPr>
        <w:rPr>
          <w:rFonts w:ascii="Arial" w:eastAsia="Arial" w:hAnsi="Arial" w:cs="Arial"/>
          <w:kern w:val="0"/>
          <w14:ligatures w14:val="none"/>
        </w:rPr>
      </w:pPr>
      <w:r w:rsidRPr="0022651A">
        <w:rPr>
          <w:rFonts w:ascii="Arial" w:hAnsi="Arial" w:cs="Arial"/>
        </w:rPr>
        <w:t xml:space="preserve">Venerus fügt hinzu: „Die Integration ab Werk sorgt dafür, dass alle Teile der Maschine den gleichen hohen Qualitäts-, Zuverlässigkeits- und Sicherheitsstandards entsprechen. So erhalten Kunden eine Lösung, der sie voll vertrauen können und die </w:t>
      </w:r>
      <w:r w:rsidR="0022651A">
        <w:rPr>
          <w:rFonts w:ascii="Arial" w:hAnsi="Arial" w:cs="Arial"/>
        </w:rPr>
        <w:t>die</w:t>
      </w:r>
      <w:r w:rsidRPr="0022651A">
        <w:rPr>
          <w:rFonts w:ascii="Arial" w:hAnsi="Arial" w:cs="Arial"/>
        </w:rPr>
        <w:t xml:space="preserve"> Leistung und Haltbarkeit bietet, für die Komatsu-Ausrüstung bekannt ist.“</w:t>
      </w:r>
    </w:p>
    <w:p w14:paraId="082EA305" w14:textId="47EEC217" w:rsidR="00563EEA" w:rsidRPr="006D5DEF" w:rsidRDefault="00563EEA" w:rsidP="00563EEA">
      <w:pPr>
        <w:rPr>
          <w:rFonts w:ascii="Arial" w:eastAsia="Arial" w:hAnsi="Arial" w:cs="Arial"/>
          <w:kern w:val="0"/>
          <w14:ligatures w14:val="none"/>
        </w:rPr>
      </w:pPr>
      <w:r>
        <w:rPr>
          <w:rFonts w:ascii="Arial" w:hAnsi="Arial"/>
        </w:rPr>
        <w:t>Die Personenerkennung ist ab Werk für die folgenden Modelle als Sonderausrüstung erhältlich: PC170-11, PC210-11, PC240-11, PC290-11, PC360-11, HB365-3 und PC490-11</w:t>
      </w:r>
    </w:p>
    <w:p w14:paraId="4D099B95" w14:textId="77777777" w:rsidR="00563EEA" w:rsidRPr="006D5DEF" w:rsidRDefault="00563EEA" w:rsidP="00714A0E">
      <w:pPr>
        <w:rPr>
          <w:rFonts w:ascii="Arial" w:eastAsia="Arial" w:hAnsi="Arial" w:cs="Arial"/>
          <w:kern w:val="0"/>
          <w:lang w:eastAsia="en-US"/>
          <w14:ligatures w14:val="none"/>
        </w:rPr>
      </w:pPr>
    </w:p>
    <w:p w14:paraId="14194149" w14:textId="15976708" w:rsidR="0025102F" w:rsidRPr="006D5DEF" w:rsidRDefault="008922D1" w:rsidP="004015B2">
      <w:pPr>
        <w:rPr>
          <w:rFonts w:ascii="Arial" w:eastAsia="Arial" w:hAnsi="Arial" w:cs="Arial"/>
          <w:b/>
          <w:bCs/>
          <w:kern w:val="0"/>
          <w14:ligatures w14:val="none"/>
        </w:rPr>
      </w:pPr>
      <w:r>
        <w:rPr>
          <w:rFonts w:ascii="Arial" w:hAnsi="Arial"/>
          <w:b/>
        </w:rPr>
        <w:t>Über Komatsu</w:t>
      </w:r>
    </w:p>
    <w:p w14:paraId="52A996DB" w14:textId="3E34D2EE" w:rsidR="00215B09" w:rsidRPr="006D5DEF" w:rsidRDefault="0025102F" w:rsidP="000919E1">
      <w:pPr>
        <w:pStyle w:val="BodyText"/>
        <w:spacing w:before="37" w:line="276" w:lineRule="auto"/>
      </w:pPr>
      <w:r>
        <w:t>Komatsu ist ein marktführender Hersteller von Ausrüstung, Technologien und Dienstleistungen für Bauwesen, Logistik, Bergbau, Forstwirtschaft und Industrie. Seit mehr als einem Jahrhundert greifen Unternehmen weltweit auf Ausrüstung und Dienstleistungen von Komatsu zurück, um moderne Infrastruktur voranzubringen, wichtige Bodenschätze abzubauen, Wälder zu bewirtschaften und Technologien sowie Produkte zu entwickeln. Das globale Dienstleistungs- und Händlernetzwerk von Komatsu unterstützt die Arbeit der Kunden mit Daten und Technologien für gesteigerte Sicherheit, Produktivität und Leistung.</w:t>
      </w:r>
    </w:p>
    <w:p w14:paraId="0CA78090" w14:textId="77777777" w:rsidR="007A2367" w:rsidRPr="00B4676F" w:rsidRDefault="007A2367" w:rsidP="000919E1">
      <w:pPr>
        <w:pStyle w:val="BodyText"/>
        <w:spacing w:before="37" w:line="276" w:lineRule="auto"/>
      </w:pPr>
    </w:p>
    <w:p w14:paraId="5C8AA197" w14:textId="77777777" w:rsidR="00E839B4" w:rsidRPr="006D5DEF" w:rsidRDefault="00E839B4" w:rsidP="00E839B4">
      <w:pPr>
        <w:rPr>
          <w:rFonts w:ascii="Arial" w:hAnsi="Arial" w:cs="Arial"/>
          <w:b/>
          <w:bCs/>
          <w:color w:val="000000" w:themeColor="text1"/>
        </w:rPr>
      </w:pPr>
      <w:r>
        <w:rPr>
          <w:rFonts w:ascii="Arial" w:hAnsi="Arial"/>
          <w:b/>
          <w:color w:val="000000" w:themeColor="text1"/>
        </w:rPr>
        <w:t>Über Safety Shield Global</w:t>
      </w:r>
    </w:p>
    <w:p w14:paraId="4D6601E2" w14:textId="77777777" w:rsidR="00E839B4" w:rsidRPr="006D5DEF" w:rsidRDefault="00E839B4" w:rsidP="00E839B4">
      <w:pPr>
        <w:rPr>
          <w:rFonts w:ascii="Arial" w:hAnsi="Arial" w:cs="Arial"/>
          <w:color w:val="000000" w:themeColor="text1"/>
        </w:rPr>
      </w:pPr>
      <w:r>
        <w:rPr>
          <w:rFonts w:ascii="Arial" w:hAnsi="Arial"/>
          <w:color w:val="000000" w:themeColor="text1"/>
        </w:rPr>
        <w:t>Safety Shield Global ist Pionier und Marktführer für Edge-AI-Sicherheitslösungen für den Industriesektor, die darauf ausgelegt sind, Unfälle mit mobilen und schweren Industriemaschinen zu verhindern.</w:t>
      </w:r>
    </w:p>
    <w:p w14:paraId="3FF8B2C3" w14:textId="77777777" w:rsidR="00E839B4" w:rsidRPr="006D5DEF" w:rsidRDefault="00E839B4" w:rsidP="00E839B4">
      <w:pPr>
        <w:rPr>
          <w:rFonts w:ascii="Arial" w:hAnsi="Arial" w:cs="Arial"/>
          <w:color w:val="000000" w:themeColor="text1"/>
        </w:rPr>
      </w:pPr>
      <w:r>
        <w:rPr>
          <w:rFonts w:ascii="Arial" w:hAnsi="Arial"/>
          <w:color w:val="000000" w:themeColor="text1"/>
        </w:rPr>
        <w:t>Diese KI-Software ist in Großbritannien bereits großflächig im Einsatz und findet jetzt auch international Anwendung bei großen Infrastrukturprojekten. Sie kann in verschiedensten Bereichen eingesetzt werden, darunter im Hoch- und Tiefbau, Straßenbau, Bergbau, GaLaBau sowie in der Forstwirtschaft und der Abfallwirtschaft.</w:t>
      </w:r>
    </w:p>
    <w:p w14:paraId="42EEBDA7" w14:textId="77777777" w:rsidR="00E839B4" w:rsidRPr="006D5DEF" w:rsidRDefault="00E839B4" w:rsidP="00E839B4">
      <w:pPr>
        <w:rPr>
          <w:rFonts w:ascii="Arial" w:hAnsi="Arial" w:cs="Arial"/>
          <w:color w:val="000000" w:themeColor="text1"/>
        </w:rPr>
      </w:pPr>
      <w:r>
        <w:rPr>
          <w:rFonts w:ascii="Arial" w:hAnsi="Arial"/>
          <w:color w:val="000000" w:themeColor="text1"/>
        </w:rPr>
        <w:t>2024 wurde Safety Shield Global der „King’s Award for Enterprise“ für die Entwicklung der bahnbrechenden Personenerkennung verliehen.</w:t>
      </w:r>
    </w:p>
    <w:p w14:paraId="5BEE8F33" w14:textId="77777777" w:rsidR="00E839B4" w:rsidRPr="0022651A" w:rsidRDefault="00E839B4" w:rsidP="00E839B4">
      <w:pPr>
        <w:rPr>
          <w:rFonts w:ascii="Arial" w:hAnsi="Arial" w:cs="Arial"/>
          <w:color w:val="000000" w:themeColor="text1"/>
        </w:rPr>
      </w:pPr>
      <w:r w:rsidRPr="0022651A">
        <w:rPr>
          <w:rFonts w:ascii="Arial" w:hAnsi="Arial" w:cs="Arial"/>
        </w:rPr>
        <w:t xml:space="preserve">Weitere Informationen erhalten Sie unter </w:t>
      </w:r>
      <w:hyperlink r:id="rId9" w:tooltip="https://www.safetyshieldglobal.com/" w:history="1">
        <w:r w:rsidRPr="0022651A">
          <w:rPr>
            <w:rStyle w:val="Hyperlink"/>
            <w:rFonts w:ascii="Arial" w:hAnsi="Arial" w:cs="Arial"/>
            <w:color w:val="000000" w:themeColor="text1"/>
          </w:rPr>
          <w:t>safetyshieldglobal.com</w:t>
        </w:r>
      </w:hyperlink>
    </w:p>
    <w:p w14:paraId="2599C8A7" w14:textId="77777777" w:rsidR="007A2367" w:rsidRPr="00B4676F" w:rsidRDefault="007A2367" w:rsidP="000919E1">
      <w:pPr>
        <w:pStyle w:val="BodyText"/>
        <w:spacing w:before="37" w:line="276" w:lineRule="auto"/>
      </w:pPr>
    </w:p>
    <w:p w14:paraId="4A04BE22" w14:textId="6DBE817A" w:rsidR="00483F85" w:rsidRPr="006D5DEF" w:rsidRDefault="00A15A47" w:rsidP="00A15A47">
      <w:pPr>
        <w:pStyle w:val="BodyText"/>
        <w:spacing w:before="37" w:line="276" w:lineRule="auto"/>
        <w:jc w:val="center"/>
      </w:pPr>
      <w:r>
        <w:t>#          #          #</w:t>
      </w:r>
    </w:p>
    <w:sectPr w:rsidR="00483F85" w:rsidRPr="006D5DEF" w:rsidSect="00405952">
      <w:headerReference w:type="even" r:id="rId10"/>
      <w:head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D35B7" w14:textId="77777777" w:rsidR="004078A8" w:rsidRPr="00660DCF" w:rsidRDefault="004078A8" w:rsidP="0006585D">
      <w:pPr>
        <w:spacing w:after="0" w:line="240" w:lineRule="auto"/>
      </w:pPr>
      <w:r w:rsidRPr="00660DCF">
        <w:separator/>
      </w:r>
    </w:p>
  </w:endnote>
  <w:endnote w:type="continuationSeparator" w:id="0">
    <w:p w14:paraId="0FF52FD5" w14:textId="77777777" w:rsidR="004078A8" w:rsidRPr="00660DCF" w:rsidRDefault="004078A8" w:rsidP="0006585D">
      <w:pPr>
        <w:spacing w:after="0" w:line="240" w:lineRule="auto"/>
      </w:pPr>
      <w:r w:rsidRPr="00660DCF">
        <w:continuationSeparator/>
      </w:r>
    </w:p>
  </w:endnote>
  <w:endnote w:type="continuationNotice" w:id="1">
    <w:p w14:paraId="3722C3B0" w14:textId="77777777" w:rsidR="004078A8" w:rsidRDefault="004078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A0D10" w14:textId="77777777" w:rsidR="004078A8" w:rsidRPr="00660DCF" w:rsidRDefault="004078A8" w:rsidP="0006585D">
      <w:pPr>
        <w:spacing w:after="0" w:line="240" w:lineRule="auto"/>
      </w:pPr>
      <w:r w:rsidRPr="00660DCF">
        <w:separator/>
      </w:r>
    </w:p>
  </w:footnote>
  <w:footnote w:type="continuationSeparator" w:id="0">
    <w:p w14:paraId="3FB0AFF8" w14:textId="77777777" w:rsidR="004078A8" w:rsidRPr="00660DCF" w:rsidRDefault="004078A8" w:rsidP="0006585D">
      <w:pPr>
        <w:spacing w:after="0" w:line="240" w:lineRule="auto"/>
      </w:pPr>
      <w:r w:rsidRPr="00660DCF">
        <w:continuationSeparator/>
      </w:r>
    </w:p>
  </w:footnote>
  <w:footnote w:type="continuationNotice" w:id="1">
    <w:p w14:paraId="6BCE6B19" w14:textId="77777777" w:rsidR="004078A8" w:rsidRDefault="004078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FF2B5EF4-FFF2-40B4-BE49-F238E27FC236}">
                    <a16:creationId xmlns:a16="http://schemas.microsoft.com/office/drawing/2014/main" id="{7446CD60-AF51-401F-B0D2-3ED23F6F96FB}"/>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Öffentlich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FF2B5EF4-FFF2-40B4-BE49-F238E27FC236}">
                    <a16:creationId xmlns:a16="http://schemas.microsoft.com/office/drawing/2014/main" id="{080061F6-FB49-4A3A-B774-FD7DF719934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Öffentlich</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FF2B5EF4-FFF2-40B4-BE49-F238E27FC236}">
                    <a16:creationId xmlns:a16="http://schemas.microsoft.com/office/drawing/2014/main" id="{60DFEFCA-BC2A-445E-B7BE-40247B80E83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Öffentlich</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Öffentlich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968973452">
    <w:abstractNumId w:val="4"/>
  </w:num>
  <w:num w:numId="2" w16cid:durableId="1435977582">
    <w:abstractNumId w:val="2"/>
  </w:num>
  <w:num w:numId="3" w16cid:durableId="545680548">
    <w:abstractNumId w:val="0"/>
  </w:num>
  <w:num w:numId="4" w16cid:durableId="1253853140">
    <w:abstractNumId w:val="3"/>
  </w:num>
  <w:num w:numId="5" w16cid:durableId="2099594761">
    <w:abstractNumId w:val="1"/>
  </w:num>
  <w:num w:numId="6" w16cid:durableId="11798579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0478"/>
    <w:rsid w:val="000117EF"/>
    <w:rsid w:val="000121E9"/>
    <w:rsid w:val="00015CA0"/>
    <w:rsid w:val="0001711B"/>
    <w:rsid w:val="000174FE"/>
    <w:rsid w:val="0001776F"/>
    <w:rsid w:val="00020CE0"/>
    <w:rsid w:val="00022F2C"/>
    <w:rsid w:val="000232D0"/>
    <w:rsid w:val="000241EE"/>
    <w:rsid w:val="00026D89"/>
    <w:rsid w:val="00032176"/>
    <w:rsid w:val="000323AC"/>
    <w:rsid w:val="0003318D"/>
    <w:rsid w:val="00034A86"/>
    <w:rsid w:val="00036034"/>
    <w:rsid w:val="0004337D"/>
    <w:rsid w:val="00043F61"/>
    <w:rsid w:val="00044AEC"/>
    <w:rsid w:val="000475B9"/>
    <w:rsid w:val="000477FC"/>
    <w:rsid w:val="00047DA4"/>
    <w:rsid w:val="00053A09"/>
    <w:rsid w:val="00054CF4"/>
    <w:rsid w:val="000556A9"/>
    <w:rsid w:val="0005573A"/>
    <w:rsid w:val="00055764"/>
    <w:rsid w:val="0006126D"/>
    <w:rsid w:val="00063C83"/>
    <w:rsid w:val="00064131"/>
    <w:rsid w:val="0006585D"/>
    <w:rsid w:val="00075066"/>
    <w:rsid w:val="00080045"/>
    <w:rsid w:val="00080C14"/>
    <w:rsid w:val="00083C8E"/>
    <w:rsid w:val="000866F1"/>
    <w:rsid w:val="0008692A"/>
    <w:rsid w:val="0009114C"/>
    <w:rsid w:val="000919E1"/>
    <w:rsid w:val="000923AF"/>
    <w:rsid w:val="00094919"/>
    <w:rsid w:val="00096E8E"/>
    <w:rsid w:val="000A2562"/>
    <w:rsid w:val="000A345E"/>
    <w:rsid w:val="000B3AC3"/>
    <w:rsid w:val="000B42F2"/>
    <w:rsid w:val="000B7B09"/>
    <w:rsid w:val="000C38E3"/>
    <w:rsid w:val="000C48A3"/>
    <w:rsid w:val="000C4CF0"/>
    <w:rsid w:val="000D116C"/>
    <w:rsid w:val="000D1307"/>
    <w:rsid w:val="000D23B8"/>
    <w:rsid w:val="000D6F3B"/>
    <w:rsid w:val="000E5EF0"/>
    <w:rsid w:val="0010389C"/>
    <w:rsid w:val="0011158F"/>
    <w:rsid w:val="0011296C"/>
    <w:rsid w:val="00114FF5"/>
    <w:rsid w:val="00117F85"/>
    <w:rsid w:val="001200B2"/>
    <w:rsid w:val="00120AD5"/>
    <w:rsid w:val="00125C7B"/>
    <w:rsid w:val="00126700"/>
    <w:rsid w:val="00127616"/>
    <w:rsid w:val="00130CFC"/>
    <w:rsid w:val="001318E2"/>
    <w:rsid w:val="00132275"/>
    <w:rsid w:val="00133022"/>
    <w:rsid w:val="001332E6"/>
    <w:rsid w:val="001333DD"/>
    <w:rsid w:val="00133902"/>
    <w:rsid w:val="00134867"/>
    <w:rsid w:val="00135604"/>
    <w:rsid w:val="001373AE"/>
    <w:rsid w:val="001400DC"/>
    <w:rsid w:val="001402C1"/>
    <w:rsid w:val="00142975"/>
    <w:rsid w:val="001446F3"/>
    <w:rsid w:val="0014500D"/>
    <w:rsid w:val="0014650B"/>
    <w:rsid w:val="00147C13"/>
    <w:rsid w:val="001529BC"/>
    <w:rsid w:val="001533BB"/>
    <w:rsid w:val="001552B8"/>
    <w:rsid w:val="00156DA9"/>
    <w:rsid w:val="00156F21"/>
    <w:rsid w:val="00157CB4"/>
    <w:rsid w:val="00161B93"/>
    <w:rsid w:val="001620DE"/>
    <w:rsid w:val="00164047"/>
    <w:rsid w:val="00166225"/>
    <w:rsid w:val="00166E1E"/>
    <w:rsid w:val="00167D95"/>
    <w:rsid w:val="00171070"/>
    <w:rsid w:val="00171FB7"/>
    <w:rsid w:val="00172A68"/>
    <w:rsid w:val="00184691"/>
    <w:rsid w:val="00185A1A"/>
    <w:rsid w:val="00185FB1"/>
    <w:rsid w:val="0018686F"/>
    <w:rsid w:val="00186F21"/>
    <w:rsid w:val="00187111"/>
    <w:rsid w:val="00187EEF"/>
    <w:rsid w:val="00191301"/>
    <w:rsid w:val="00196600"/>
    <w:rsid w:val="00197BE9"/>
    <w:rsid w:val="001A0653"/>
    <w:rsid w:val="001A5A1B"/>
    <w:rsid w:val="001B02FF"/>
    <w:rsid w:val="001B0882"/>
    <w:rsid w:val="001B11CB"/>
    <w:rsid w:val="001B30D3"/>
    <w:rsid w:val="001B4965"/>
    <w:rsid w:val="001B5E18"/>
    <w:rsid w:val="001B6B39"/>
    <w:rsid w:val="001B7966"/>
    <w:rsid w:val="001C0FC2"/>
    <w:rsid w:val="001C4B46"/>
    <w:rsid w:val="001C510A"/>
    <w:rsid w:val="001C68E6"/>
    <w:rsid w:val="001C691A"/>
    <w:rsid w:val="001D18B4"/>
    <w:rsid w:val="001D1F87"/>
    <w:rsid w:val="001D2947"/>
    <w:rsid w:val="001D3093"/>
    <w:rsid w:val="001E3C93"/>
    <w:rsid w:val="001E4160"/>
    <w:rsid w:val="001F096D"/>
    <w:rsid w:val="001F1FF3"/>
    <w:rsid w:val="001F4F76"/>
    <w:rsid w:val="001F5400"/>
    <w:rsid w:val="001F554A"/>
    <w:rsid w:val="001F6455"/>
    <w:rsid w:val="001F6DA8"/>
    <w:rsid w:val="002006BB"/>
    <w:rsid w:val="00200F13"/>
    <w:rsid w:val="00201D82"/>
    <w:rsid w:val="00204605"/>
    <w:rsid w:val="00205A8B"/>
    <w:rsid w:val="00207129"/>
    <w:rsid w:val="00210EBA"/>
    <w:rsid w:val="00215B09"/>
    <w:rsid w:val="002165A2"/>
    <w:rsid w:val="002236A3"/>
    <w:rsid w:val="0022550F"/>
    <w:rsid w:val="002263F6"/>
    <w:rsid w:val="0022651A"/>
    <w:rsid w:val="00230CDC"/>
    <w:rsid w:val="00231340"/>
    <w:rsid w:val="0023177C"/>
    <w:rsid w:val="00233B52"/>
    <w:rsid w:val="00233CF9"/>
    <w:rsid w:val="0023650A"/>
    <w:rsid w:val="00237EE0"/>
    <w:rsid w:val="00240722"/>
    <w:rsid w:val="00242253"/>
    <w:rsid w:val="00242259"/>
    <w:rsid w:val="002423F0"/>
    <w:rsid w:val="002429BB"/>
    <w:rsid w:val="00244962"/>
    <w:rsid w:val="002450B9"/>
    <w:rsid w:val="00246555"/>
    <w:rsid w:val="002501E8"/>
    <w:rsid w:val="0025096E"/>
    <w:rsid w:val="0025102F"/>
    <w:rsid w:val="002523C4"/>
    <w:rsid w:val="002534CB"/>
    <w:rsid w:val="00254BD3"/>
    <w:rsid w:val="00255007"/>
    <w:rsid w:val="00255C43"/>
    <w:rsid w:val="00265B9F"/>
    <w:rsid w:val="00266709"/>
    <w:rsid w:val="00266760"/>
    <w:rsid w:val="00274B1E"/>
    <w:rsid w:val="00275C31"/>
    <w:rsid w:val="002774D3"/>
    <w:rsid w:val="00281756"/>
    <w:rsid w:val="0028636A"/>
    <w:rsid w:val="00287E0D"/>
    <w:rsid w:val="0029093C"/>
    <w:rsid w:val="00290B50"/>
    <w:rsid w:val="00291946"/>
    <w:rsid w:val="00294834"/>
    <w:rsid w:val="00296F44"/>
    <w:rsid w:val="002974FC"/>
    <w:rsid w:val="002A3ADE"/>
    <w:rsid w:val="002A4F7A"/>
    <w:rsid w:val="002A5896"/>
    <w:rsid w:val="002B6D8B"/>
    <w:rsid w:val="002C0A4B"/>
    <w:rsid w:val="002C6721"/>
    <w:rsid w:val="002D074F"/>
    <w:rsid w:val="002D3DF0"/>
    <w:rsid w:val="002D4139"/>
    <w:rsid w:val="002D6675"/>
    <w:rsid w:val="002D78B9"/>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0743A"/>
    <w:rsid w:val="00313C63"/>
    <w:rsid w:val="00315A5E"/>
    <w:rsid w:val="00322999"/>
    <w:rsid w:val="00324AAC"/>
    <w:rsid w:val="00325303"/>
    <w:rsid w:val="00325765"/>
    <w:rsid w:val="00325EBB"/>
    <w:rsid w:val="00326AD4"/>
    <w:rsid w:val="00331579"/>
    <w:rsid w:val="00331B25"/>
    <w:rsid w:val="00333561"/>
    <w:rsid w:val="00333F53"/>
    <w:rsid w:val="0033510F"/>
    <w:rsid w:val="00335590"/>
    <w:rsid w:val="003417D9"/>
    <w:rsid w:val="00341B3D"/>
    <w:rsid w:val="00341B9A"/>
    <w:rsid w:val="00345BC3"/>
    <w:rsid w:val="003469A2"/>
    <w:rsid w:val="00347C24"/>
    <w:rsid w:val="00354C19"/>
    <w:rsid w:val="00355604"/>
    <w:rsid w:val="003571D2"/>
    <w:rsid w:val="00360539"/>
    <w:rsid w:val="00360601"/>
    <w:rsid w:val="00362E2F"/>
    <w:rsid w:val="00363141"/>
    <w:rsid w:val="00364D64"/>
    <w:rsid w:val="00365B77"/>
    <w:rsid w:val="00367859"/>
    <w:rsid w:val="00370BE3"/>
    <w:rsid w:val="0037255E"/>
    <w:rsid w:val="00374A7D"/>
    <w:rsid w:val="003752B0"/>
    <w:rsid w:val="003809B7"/>
    <w:rsid w:val="00381B57"/>
    <w:rsid w:val="00383CE6"/>
    <w:rsid w:val="00383FD3"/>
    <w:rsid w:val="00386868"/>
    <w:rsid w:val="003874C1"/>
    <w:rsid w:val="00393C5F"/>
    <w:rsid w:val="00394EB6"/>
    <w:rsid w:val="00394F57"/>
    <w:rsid w:val="0039623D"/>
    <w:rsid w:val="00396257"/>
    <w:rsid w:val="00396CA4"/>
    <w:rsid w:val="003A0B13"/>
    <w:rsid w:val="003A0D3D"/>
    <w:rsid w:val="003A504D"/>
    <w:rsid w:val="003A5914"/>
    <w:rsid w:val="003A60D1"/>
    <w:rsid w:val="003A6F80"/>
    <w:rsid w:val="003A709D"/>
    <w:rsid w:val="003A76CA"/>
    <w:rsid w:val="003B0CA3"/>
    <w:rsid w:val="003B1643"/>
    <w:rsid w:val="003B16F8"/>
    <w:rsid w:val="003B2492"/>
    <w:rsid w:val="003B78C3"/>
    <w:rsid w:val="003C2EEE"/>
    <w:rsid w:val="003C483A"/>
    <w:rsid w:val="003C6CF5"/>
    <w:rsid w:val="003D1337"/>
    <w:rsid w:val="003D3582"/>
    <w:rsid w:val="003D4E55"/>
    <w:rsid w:val="003D59C5"/>
    <w:rsid w:val="003D7738"/>
    <w:rsid w:val="003D7BC8"/>
    <w:rsid w:val="003E4BF8"/>
    <w:rsid w:val="003E4C05"/>
    <w:rsid w:val="003E5492"/>
    <w:rsid w:val="003E6ECD"/>
    <w:rsid w:val="003F04FE"/>
    <w:rsid w:val="003F07CF"/>
    <w:rsid w:val="003F4917"/>
    <w:rsid w:val="003F5AFB"/>
    <w:rsid w:val="003F6BE5"/>
    <w:rsid w:val="0040053B"/>
    <w:rsid w:val="004015B2"/>
    <w:rsid w:val="00405952"/>
    <w:rsid w:val="00405ECE"/>
    <w:rsid w:val="004078A8"/>
    <w:rsid w:val="00411340"/>
    <w:rsid w:val="00411860"/>
    <w:rsid w:val="004118BC"/>
    <w:rsid w:val="00414570"/>
    <w:rsid w:val="004147FF"/>
    <w:rsid w:val="00415F33"/>
    <w:rsid w:val="00416C76"/>
    <w:rsid w:val="00417AAA"/>
    <w:rsid w:val="0042268A"/>
    <w:rsid w:val="00422939"/>
    <w:rsid w:val="0042303B"/>
    <w:rsid w:val="00423D7F"/>
    <w:rsid w:val="0042496B"/>
    <w:rsid w:val="0042766B"/>
    <w:rsid w:val="00431E79"/>
    <w:rsid w:val="00432CB8"/>
    <w:rsid w:val="00435471"/>
    <w:rsid w:val="00436CE8"/>
    <w:rsid w:val="0044067A"/>
    <w:rsid w:val="00442EEA"/>
    <w:rsid w:val="004443B8"/>
    <w:rsid w:val="00444B12"/>
    <w:rsid w:val="0044733D"/>
    <w:rsid w:val="00447FB0"/>
    <w:rsid w:val="00452063"/>
    <w:rsid w:val="004529A2"/>
    <w:rsid w:val="00454764"/>
    <w:rsid w:val="004557A5"/>
    <w:rsid w:val="004563E4"/>
    <w:rsid w:val="004576D2"/>
    <w:rsid w:val="00457717"/>
    <w:rsid w:val="00457ADA"/>
    <w:rsid w:val="0045B359"/>
    <w:rsid w:val="004600F8"/>
    <w:rsid w:val="00461FEF"/>
    <w:rsid w:val="00464530"/>
    <w:rsid w:val="00466083"/>
    <w:rsid w:val="0046634E"/>
    <w:rsid w:val="00466426"/>
    <w:rsid w:val="0046654A"/>
    <w:rsid w:val="0046771C"/>
    <w:rsid w:val="0047059A"/>
    <w:rsid w:val="00471A08"/>
    <w:rsid w:val="00471EDB"/>
    <w:rsid w:val="0047206E"/>
    <w:rsid w:val="0047226A"/>
    <w:rsid w:val="00474FC6"/>
    <w:rsid w:val="004753CB"/>
    <w:rsid w:val="00475FE4"/>
    <w:rsid w:val="004818E9"/>
    <w:rsid w:val="00483D68"/>
    <w:rsid w:val="00483F85"/>
    <w:rsid w:val="00485FD7"/>
    <w:rsid w:val="0049006B"/>
    <w:rsid w:val="00490AB6"/>
    <w:rsid w:val="00494AFA"/>
    <w:rsid w:val="00497BDE"/>
    <w:rsid w:val="004A134E"/>
    <w:rsid w:val="004A4B6A"/>
    <w:rsid w:val="004A5D14"/>
    <w:rsid w:val="004A65A2"/>
    <w:rsid w:val="004A6C7E"/>
    <w:rsid w:val="004A7EBB"/>
    <w:rsid w:val="004B0D13"/>
    <w:rsid w:val="004B1D13"/>
    <w:rsid w:val="004B357F"/>
    <w:rsid w:val="004B49A5"/>
    <w:rsid w:val="004B5BBD"/>
    <w:rsid w:val="004B6DE4"/>
    <w:rsid w:val="004C1359"/>
    <w:rsid w:val="004C2FCF"/>
    <w:rsid w:val="004C4FC1"/>
    <w:rsid w:val="004C737C"/>
    <w:rsid w:val="004C7D69"/>
    <w:rsid w:val="004D20BD"/>
    <w:rsid w:val="004D31F2"/>
    <w:rsid w:val="004D3E7B"/>
    <w:rsid w:val="004D7823"/>
    <w:rsid w:val="004E4303"/>
    <w:rsid w:val="004F3450"/>
    <w:rsid w:val="004F4506"/>
    <w:rsid w:val="004F4761"/>
    <w:rsid w:val="004F5F46"/>
    <w:rsid w:val="004F606A"/>
    <w:rsid w:val="004F63C7"/>
    <w:rsid w:val="004F7090"/>
    <w:rsid w:val="005054E3"/>
    <w:rsid w:val="00511E0F"/>
    <w:rsid w:val="00513554"/>
    <w:rsid w:val="00514426"/>
    <w:rsid w:val="00515627"/>
    <w:rsid w:val="0051673C"/>
    <w:rsid w:val="00517E66"/>
    <w:rsid w:val="00521FAE"/>
    <w:rsid w:val="005229F9"/>
    <w:rsid w:val="00524183"/>
    <w:rsid w:val="0052533A"/>
    <w:rsid w:val="005257AA"/>
    <w:rsid w:val="00527ADC"/>
    <w:rsid w:val="005310FA"/>
    <w:rsid w:val="00531D0B"/>
    <w:rsid w:val="005355D6"/>
    <w:rsid w:val="00542DF0"/>
    <w:rsid w:val="00545AB8"/>
    <w:rsid w:val="005474AB"/>
    <w:rsid w:val="0055547A"/>
    <w:rsid w:val="00555DD4"/>
    <w:rsid w:val="00563EEA"/>
    <w:rsid w:val="005667E9"/>
    <w:rsid w:val="005701DF"/>
    <w:rsid w:val="0057055F"/>
    <w:rsid w:val="005714CC"/>
    <w:rsid w:val="0057251B"/>
    <w:rsid w:val="005741DC"/>
    <w:rsid w:val="0057459A"/>
    <w:rsid w:val="00575EA0"/>
    <w:rsid w:val="00584BC6"/>
    <w:rsid w:val="0059062B"/>
    <w:rsid w:val="00592AB5"/>
    <w:rsid w:val="005947AA"/>
    <w:rsid w:val="005A1115"/>
    <w:rsid w:val="005A114B"/>
    <w:rsid w:val="005A134A"/>
    <w:rsid w:val="005A3EBF"/>
    <w:rsid w:val="005B0B9A"/>
    <w:rsid w:val="005B526A"/>
    <w:rsid w:val="005B71AD"/>
    <w:rsid w:val="005C2964"/>
    <w:rsid w:val="005C63C0"/>
    <w:rsid w:val="005D0475"/>
    <w:rsid w:val="005D2C5F"/>
    <w:rsid w:val="005D3CCE"/>
    <w:rsid w:val="005D583D"/>
    <w:rsid w:val="005D6CCC"/>
    <w:rsid w:val="005D7DA9"/>
    <w:rsid w:val="005E2E5E"/>
    <w:rsid w:val="005E3440"/>
    <w:rsid w:val="005E344E"/>
    <w:rsid w:val="005E349C"/>
    <w:rsid w:val="005E3E19"/>
    <w:rsid w:val="005E6281"/>
    <w:rsid w:val="005E72D8"/>
    <w:rsid w:val="005F0575"/>
    <w:rsid w:val="005F3CBE"/>
    <w:rsid w:val="005F50A0"/>
    <w:rsid w:val="006000E9"/>
    <w:rsid w:val="0060211C"/>
    <w:rsid w:val="0060366D"/>
    <w:rsid w:val="006041DF"/>
    <w:rsid w:val="006056D0"/>
    <w:rsid w:val="00606703"/>
    <w:rsid w:val="00607A9E"/>
    <w:rsid w:val="00610F9B"/>
    <w:rsid w:val="006131AA"/>
    <w:rsid w:val="006206C6"/>
    <w:rsid w:val="00624A28"/>
    <w:rsid w:val="006251C8"/>
    <w:rsid w:val="00625F77"/>
    <w:rsid w:val="00627C43"/>
    <w:rsid w:val="0063374C"/>
    <w:rsid w:val="00634231"/>
    <w:rsid w:val="00641384"/>
    <w:rsid w:val="006448EA"/>
    <w:rsid w:val="0064507A"/>
    <w:rsid w:val="006468A9"/>
    <w:rsid w:val="00650918"/>
    <w:rsid w:val="006512DC"/>
    <w:rsid w:val="006531AD"/>
    <w:rsid w:val="00654A1E"/>
    <w:rsid w:val="00655D0F"/>
    <w:rsid w:val="00660DCF"/>
    <w:rsid w:val="00661DF7"/>
    <w:rsid w:val="0066314D"/>
    <w:rsid w:val="006633FA"/>
    <w:rsid w:val="006636AE"/>
    <w:rsid w:val="00663729"/>
    <w:rsid w:val="00666D01"/>
    <w:rsid w:val="006717AA"/>
    <w:rsid w:val="00672429"/>
    <w:rsid w:val="006739CC"/>
    <w:rsid w:val="00675C96"/>
    <w:rsid w:val="00676809"/>
    <w:rsid w:val="00676D45"/>
    <w:rsid w:val="00677111"/>
    <w:rsid w:val="00680FBA"/>
    <w:rsid w:val="006838F2"/>
    <w:rsid w:val="006840BC"/>
    <w:rsid w:val="006856D3"/>
    <w:rsid w:val="006862AC"/>
    <w:rsid w:val="006862CC"/>
    <w:rsid w:val="00691673"/>
    <w:rsid w:val="006969B4"/>
    <w:rsid w:val="00696BF2"/>
    <w:rsid w:val="00696CC7"/>
    <w:rsid w:val="006974BA"/>
    <w:rsid w:val="006A09B2"/>
    <w:rsid w:val="006A2983"/>
    <w:rsid w:val="006A32C1"/>
    <w:rsid w:val="006A6C52"/>
    <w:rsid w:val="006B013E"/>
    <w:rsid w:val="006B33D6"/>
    <w:rsid w:val="006B676E"/>
    <w:rsid w:val="006B69C4"/>
    <w:rsid w:val="006B7C42"/>
    <w:rsid w:val="006C2395"/>
    <w:rsid w:val="006C272A"/>
    <w:rsid w:val="006C346B"/>
    <w:rsid w:val="006C3555"/>
    <w:rsid w:val="006C5577"/>
    <w:rsid w:val="006C608D"/>
    <w:rsid w:val="006C7B91"/>
    <w:rsid w:val="006D14C2"/>
    <w:rsid w:val="006D2F86"/>
    <w:rsid w:val="006D3171"/>
    <w:rsid w:val="006D3302"/>
    <w:rsid w:val="006D5DEF"/>
    <w:rsid w:val="006E1451"/>
    <w:rsid w:val="006E45E7"/>
    <w:rsid w:val="006E5D5A"/>
    <w:rsid w:val="006E7EF5"/>
    <w:rsid w:val="006F0786"/>
    <w:rsid w:val="006F1D9A"/>
    <w:rsid w:val="006F27C2"/>
    <w:rsid w:val="006F28C7"/>
    <w:rsid w:val="006F3D6E"/>
    <w:rsid w:val="006F406B"/>
    <w:rsid w:val="006F5882"/>
    <w:rsid w:val="006F6109"/>
    <w:rsid w:val="006F6B41"/>
    <w:rsid w:val="00700653"/>
    <w:rsid w:val="00703BF4"/>
    <w:rsid w:val="007046ED"/>
    <w:rsid w:val="00705A37"/>
    <w:rsid w:val="00706389"/>
    <w:rsid w:val="00706BE6"/>
    <w:rsid w:val="007073C2"/>
    <w:rsid w:val="007100A0"/>
    <w:rsid w:val="007115AD"/>
    <w:rsid w:val="00713867"/>
    <w:rsid w:val="00714A0E"/>
    <w:rsid w:val="00716777"/>
    <w:rsid w:val="00720DC1"/>
    <w:rsid w:val="00721877"/>
    <w:rsid w:val="007231E3"/>
    <w:rsid w:val="00724975"/>
    <w:rsid w:val="00725ECC"/>
    <w:rsid w:val="00726109"/>
    <w:rsid w:val="007271BB"/>
    <w:rsid w:val="0072788D"/>
    <w:rsid w:val="00730884"/>
    <w:rsid w:val="00731FC7"/>
    <w:rsid w:val="00734EFD"/>
    <w:rsid w:val="00737CB2"/>
    <w:rsid w:val="007427DE"/>
    <w:rsid w:val="007456AC"/>
    <w:rsid w:val="00745913"/>
    <w:rsid w:val="00745D7D"/>
    <w:rsid w:val="00746C23"/>
    <w:rsid w:val="00750643"/>
    <w:rsid w:val="00751416"/>
    <w:rsid w:val="007516B6"/>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87D04"/>
    <w:rsid w:val="00791C94"/>
    <w:rsid w:val="0079614E"/>
    <w:rsid w:val="007961DD"/>
    <w:rsid w:val="0079628F"/>
    <w:rsid w:val="007A2367"/>
    <w:rsid w:val="007A3E28"/>
    <w:rsid w:val="007B34A0"/>
    <w:rsid w:val="007C2749"/>
    <w:rsid w:val="007C3523"/>
    <w:rsid w:val="007C48FB"/>
    <w:rsid w:val="007C70D0"/>
    <w:rsid w:val="007C79D7"/>
    <w:rsid w:val="007D0B05"/>
    <w:rsid w:val="007D140F"/>
    <w:rsid w:val="007D6FAB"/>
    <w:rsid w:val="007D70B8"/>
    <w:rsid w:val="007D71AE"/>
    <w:rsid w:val="007D726A"/>
    <w:rsid w:val="007E0D99"/>
    <w:rsid w:val="007E0E38"/>
    <w:rsid w:val="007E2D4F"/>
    <w:rsid w:val="007E3124"/>
    <w:rsid w:val="007E314A"/>
    <w:rsid w:val="007E3660"/>
    <w:rsid w:val="007F26D7"/>
    <w:rsid w:val="007F516B"/>
    <w:rsid w:val="007F5576"/>
    <w:rsid w:val="007F6D33"/>
    <w:rsid w:val="00801684"/>
    <w:rsid w:val="00806ECF"/>
    <w:rsid w:val="008122A4"/>
    <w:rsid w:val="008128F9"/>
    <w:rsid w:val="008171AA"/>
    <w:rsid w:val="00817E5A"/>
    <w:rsid w:val="00823DCE"/>
    <w:rsid w:val="00824015"/>
    <w:rsid w:val="0082453C"/>
    <w:rsid w:val="00826DA6"/>
    <w:rsid w:val="00827779"/>
    <w:rsid w:val="00832DCD"/>
    <w:rsid w:val="008363C7"/>
    <w:rsid w:val="00836BD4"/>
    <w:rsid w:val="00837CD7"/>
    <w:rsid w:val="00845D8E"/>
    <w:rsid w:val="00847396"/>
    <w:rsid w:val="00847E36"/>
    <w:rsid w:val="00863FC8"/>
    <w:rsid w:val="00866CF1"/>
    <w:rsid w:val="00866DD9"/>
    <w:rsid w:val="008670C3"/>
    <w:rsid w:val="00872AB5"/>
    <w:rsid w:val="00873CFD"/>
    <w:rsid w:val="00873EED"/>
    <w:rsid w:val="0087402B"/>
    <w:rsid w:val="00875F4E"/>
    <w:rsid w:val="00876585"/>
    <w:rsid w:val="0088106E"/>
    <w:rsid w:val="00884F69"/>
    <w:rsid w:val="00885FBB"/>
    <w:rsid w:val="00887F29"/>
    <w:rsid w:val="00891E69"/>
    <w:rsid w:val="008922D1"/>
    <w:rsid w:val="008971A7"/>
    <w:rsid w:val="008A06BD"/>
    <w:rsid w:val="008A1942"/>
    <w:rsid w:val="008A46C0"/>
    <w:rsid w:val="008A58BA"/>
    <w:rsid w:val="008A5A20"/>
    <w:rsid w:val="008A63E5"/>
    <w:rsid w:val="008A6D1B"/>
    <w:rsid w:val="008B16C1"/>
    <w:rsid w:val="008B2E4B"/>
    <w:rsid w:val="008B7869"/>
    <w:rsid w:val="008C06D9"/>
    <w:rsid w:val="008C67BF"/>
    <w:rsid w:val="008C6963"/>
    <w:rsid w:val="008D0274"/>
    <w:rsid w:val="008D0673"/>
    <w:rsid w:val="008D1530"/>
    <w:rsid w:val="008D23E3"/>
    <w:rsid w:val="008D35BA"/>
    <w:rsid w:val="008D6F18"/>
    <w:rsid w:val="008E00D8"/>
    <w:rsid w:val="008E1A02"/>
    <w:rsid w:val="008E2279"/>
    <w:rsid w:val="008E376C"/>
    <w:rsid w:val="008E6F23"/>
    <w:rsid w:val="008E73C2"/>
    <w:rsid w:val="008F03D2"/>
    <w:rsid w:val="008F33AD"/>
    <w:rsid w:val="008F795B"/>
    <w:rsid w:val="009026D9"/>
    <w:rsid w:val="00902D3F"/>
    <w:rsid w:val="0090409F"/>
    <w:rsid w:val="00904A62"/>
    <w:rsid w:val="009115A1"/>
    <w:rsid w:val="00912D22"/>
    <w:rsid w:val="00921AFC"/>
    <w:rsid w:val="00922080"/>
    <w:rsid w:val="009229AD"/>
    <w:rsid w:val="00924462"/>
    <w:rsid w:val="009249D2"/>
    <w:rsid w:val="00925206"/>
    <w:rsid w:val="00926ED9"/>
    <w:rsid w:val="009270F4"/>
    <w:rsid w:val="00927707"/>
    <w:rsid w:val="0093482A"/>
    <w:rsid w:val="00936559"/>
    <w:rsid w:val="009367FA"/>
    <w:rsid w:val="009378CC"/>
    <w:rsid w:val="00937FE8"/>
    <w:rsid w:val="00941A9A"/>
    <w:rsid w:val="0094409B"/>
    <w:rsid w:val="009456B2"/>
    <w:rsid w:val="0094596B"/>
    <w:rsid w:val="00946AAB"/>
    <w:rsid w:val="00950434"/>
    <w:rsid w:val="009512E3"/>
    <w:rsid w:val="00952B4E"/>
    <w:rsid w:val="00957C32"/>
    <w:rsid w:val="009614A5"/>
    <w:rsid w:val="0096242D"/>
    <w:rsid w:val="009630B2"/>
    <w:rsid w:val="00963707"/>
    <w:rsid w:val="00965529"/>
    <w:rsid w:val="0096730E"/>
    <w:rsid w:val="009734A0"/>
    <w:rsid w:val="00974102"/>
    <w:rsid w:val="00975589"/>
    <w:rsid w:val="00977590"/>
    <w:rsid w:val="009855BF"/>
    <w:rsid w:val="00991808"/>
    <w:rsid w:val="00991B4F"/>
    <w:rsid w:val="00994570"/>
    <w:rsid w:val="00994F49"/>
    <w:rsid w:val="009A6861"/>
    <w:rsid w:val="009B2C45"/>
    <w:rsid w:val="009B5A43"/>
    <w:rsid w:val="009C1DEF"/>
    <w:rsid w:val="009C4C0A"/>
    <w:rsid w:val="009C580E"/>
    <w:rsid w:val="009C6186"/>
    <w:rsid w:val="009C646F"/>
    <w:rsid w:val="009D373B"/>
    <w:rsid w:val="009D48EA"/>
    <w:rsid w:val="009D610F"/>
    <w:rsid w:val="009D6A77"/>
    <w:rsid w:val="009D7962"/>
    <w:rsid w:val="009E00E5"/>
    <w:rsid w:val="009E507F"/>
    <w:rsid w:val="009E5815"/>
    <w:rsid w:val="009F019F"/>
    <w:rsid w:val="009F11DE"/>
    <w:rsid w:val="009F28FE"/>
    <w:rsid w:val="009F374D"/>
    <w:rsid w:val="00A0182C"/>
    <w:rsid w:val="00A02016"/>
    <w:rsid w:val="00A05223"/>
    <w:rsid w:val="00A12DEE"/>
    <w:rsid w:val="00A15A47"/>
    <w:rsid w:val="00A17870"/>
    <w:rsid w:val="00A2437D"/>
    <w:rsid w:val="00A26B66"/>
    <w:rsid w:val="00A2733C"/>
    <w:rsid w:val="00A305F6"/>
    <w:rsid w:val="00A30DEE"/>
    <w:rsid w:val="00A339B9"/>
    <w:rsid w:val="00A36FD0"/>
    <w:rsid w:val="00A4022D"/>
    <w:rsid w:val="00A40B99"/>
    <w:rsid w:val="00A42C1F"/>
    <w:rsid w:val="00A4421B"/>
    <w:rsid w:val="00A459DD"/>
    <w:rsid w:val="00A460F1"/>
    <w:rsid w:val="00A46A51"/>
    <w:rsid w:val="00A50696"/>
    <w:rsid w:val="00A511BC"/>
    <w:rsid w:val="00A52C0A"/>
    <w:rsid w:val="00A5308D"/>
    <w:rsid w:val="00A53670"/>
    <w:rsid w:val="00A5376A"/>
    <w:rsid w:val="00A56199"/>
    <w:rsid w:val="00A60556"/>
    <w:rsid w:val="00A6141B"/>
    <w:rsid w:val="00A62236"/>
    <w:rsid w:val="00A62AC5"/>
    <w:rsid w:val="00A63F88"/>
    <w:rsid w:val="00A65D23"/>
    <w:rsid w:val="00A70A84"/>
    <w:rsid w:val="00A70DE9"/>
    <w:rsid w:val="00A72F5D"/>
    <w:rsid w:val="00A74C71"/>
    <w:rsid w:val="00A74E78"/>
    <w:rsid w:val="00A77C3B"/>
    <w:rsid w:val="00A80081"/>
    <w:rsid w:val="00A81479"/>
    <w:rsid w:val="00A8265B"/>
    <w:rsid w:val="00A84711"/>
    <w:rsid w:val="00A906F9"/>
    <w:rsid w:val="00A92ABD"/>
    <w:rsid w:val="00A930AB"/>
    <w:rsid w:val="00A9397F"/>
    <w:rsid w:val="00AA04AB"/>
    <w:rsid w:val="00AA0B55"/>
    <w:rsid w:val="00AA1356"/>
    <w:rsid w:val="00AA34D4"/>
    <w:rsid w:val="00AA493E"/>
    <w:rsid w:val="00AA515E"/>
    <w:rsid w:val="00AA7599"/>
    <w:rsid w:val="00AA7BB7"/>
    <w:rsid w:val="00AA7CE2"/>
    <w:rsid w:val="00AB2F98"/>
    <w:rsid w:val="00AB4005"/>
    <w:rsid w:val="00AB7523"/>
    <w:rsid w:val="00AC0368"/>
    <w:rsid w:val="00AC155E"/>
    <w:rsid w:val="00AC40C5"/>
    <w:rsid w:val="00AC4F40"/>
    <w:rsid w:val="00AC618C"/>
    <w:rsid w:val="00AD1DC1"/>
    <w:rsid w:val="00AD2AF3"/>
    <w:rsid w:val="00AD2EE6"/>
    <w:rsid w:val="00AD573D"/>
    <w:rsid w:val="00AD7CFD"/>
    <w:rsid w:val="00AE6672"/>
    <w:rsid w:val="00AE7650"/>
    <w:rsid w:val="00AF6AF7"/>
    <w:rsid w:val="00B01A88"/>
    <w:rsid w:val="00B036D1"/>
    <w:rsid w:val="00B04455"/>
    <w:rsid w:val="00B04692"/>
    <w:rsid w:val="00B073C8"/>
    <w:rsid w:val="00B12674"/>
    <w:rsid w:val="00B13B91"/>
    <w:rsid w:val="00B14F2C"/>
    <w:rsid w:val="00B214E3"/>
    <w:rsid w:val="00B23905"/>
    <w:rsid w:val="00B23E2E"/>
    <w:rsid w:val="00B24998"/>
    <w:rsid w:val="00B26B8B"/>
    <w:rsid w:val="00B26FA1"/>
    <w:rsid w:val="00B27E4E"/>
    <w:rsid w:val="00B32665"/>
    <w:rsid w:val="00B32AF1"/>
    <w:rsid w:val="00B33D43"/>
    <w:rsid w:val="00B33FE5"/>
    <w:rsid w:val="00B36CE8"/>
    <w:rsid w:val="00B413D5"/>
    <w:rsid w:val="00B45B12"/>
    <w:rsid w:val="00B4676F"/>
    <w:rsid w:val="00B51341"/>
    <w:rsid w:val="00B53B20"/>
    <w:rsid w:val="00B54C22"/>
    <w:rsid w:val="00B55F54"/>
    <w:rsid w:val="00B602C3"/>
    <w:rsid w:val="00B60BDC"/>
    <w:rsid w:val="00B63E83"/>
    <w:rsid w:val="00B71E5F"/>
    <w:rsid w:val="00B728D3"/>
    <w:rsid w:val="00B7372F"/>
    <w:rsid w:val="00B73AF3"/>
    <w:rsid w:val="00B73C24"/>
    <w:rsid w:val="00B74D7D"/>
    <w:rsid w:val="00B8164E"/>
    <w:rsid w:val="00B8397F"/>
    <w:rsid w:val="00B84A2C"/>
    <w:rsid w:val="00B860CC"/>
    <w:rsid w:val="00B938E8"/>
    <w:rsid w:val="00B9499B"/>
    <w:rsid w:val="00B94B1B"/>
    <w:rsid w:val="00B96705"/>
    <w:rsid w:val="00B9671F"/>
    <w:rsid w:val="00B97E6C"/>
    <w:rsid w:val="00BA00A3"/>
    <w:rsid w:val="00BA0539"/>
    <w:rsid w:val="00BA082E"/>
    <w:rsid w:val="00BA177B"/>
    <w:rsid w:val="00BA58A5"/>
    <w:rsid w:val="00BA76AA"/>
    <w:rsid w:val="00BB1EC8"/>
    <w:rsid w:val="00BB6A0D"/>
    <w:rsid w:val="00BC4652"/>
    <w:rsid w:val="00BC4EFC"/>
    <w:rsid w:val="00BC685E"/>
    <w:rsid w:val="00BD7F9E"/>
    <w:rsid w:val="00BE7E06"/>
    <w:rsid w:val="00BF0144"/>
    <w:rsid w:val="00BF2A33"/>
    <w:rsid w:val="00BF3021"/>
    <w:rsid w:val="00BF3286"/>
    <w:rsid w:val="00BF6BC5"/>
    <w:rsid w:val="00BF776A"/>
    <w:rsid w:val="00C00698"/>
    <w:rsid w:val="00C00707"/>
    <w:rsid w:val="00C00718"/>
    <w:rsid w:val="00C00C8C"/>
    <w:rsid w:val="00C01AE2"/>
    <w:rsid w:val="00C020CC"/>
    <w:rsid w:val="00C02DF6"/>
    <w:rsid w:val="00C05125"/>
    <w:rsid w:val="00C102F9"/>
    <w:rsid w:val="00C16C90"/>
    <w:rsid w:val="00C17F7D"/>
    <w:rsid w:val="00C2333C"/>
    <w:rsid w:val="00C23A44"/>
    <w:rsid w:val="00C259F1"/>
    <w:rsid w:val="00C25A69"/>
    <w:rsid w:val="00C306F9"/>
    <w:rsid w:val="00C32A69"/>
    <w:rsid w:val="00C35531"/>
    <w:rsid w:val="00C36F9F"/>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B2"/>
    <w:rsid w:val="00C66AC5"/>
    <w:rsid w:val="00C7049B"/>
    <w:rsid w:val="00C70686"/>
    <w:rsid w:val="00C80363"/>
    <w:rsid w:val="00C86B2B"/>
    <w:rsid w:val="00C9398C"/>
    <w:rsid w:val="00C97167"/>
    <w:rsid w:val="00C97BAF"/>
    <w:rsid w:val="00C97DB4"/>
    <w:rsid w:val="00CA14B1"/>
    <w:rsid w:val="00CA2868"/>
    <w:rsid w:val="00CA3145"/>
    <w:rsid w:val="00CA47B8"/>
    <w:rsid w:val="00CA5A12"/>
    <w:rsid w:val="00CA61DA"/>
    <w:rsid w:val="00CA7713"/>
    <w:rsid w:val="00CB00E8"/>
    <w:rsid w:val="00CB1A14"/>
    <w:rsid w:val="00CB37F7"/>
    <w:rsid w:val="00CB4EE2"/>
    <w:rsid w:val="00CB5A19"/>
    <w:rsid w:val="00CB5EBE"/>
    <w:rsid w:val="00CC3A24"/>
    <w:rsid w:val="00CC4BE9"/>
    <w:rsid w:val="00CC4EDD"/>
    <w:rsid w:val="00CD013C"/>
    <w:rsid w:val="00CD0F92"/>
    <w:rsid w:val="00CD2071"/>
    <w:rsid w:val="00CD6B3A"/>
    <w:rsid w:val="00CD7F14"/>
    <w:rsid w:val="00CE0392"/>
    <w:rsid w:val="00CE0A59"/>
    <w:rsid w:val="00CE2AD4"/>
    <w:rsid w:val="00CE32F7"/>
    <w:rsid w:val="00CE52FB"/>
    <w:rsid w:val="00CE68D5"/>
    <w:rsid w:val="00CF1665"/>
    <w:rsid w:val="00CF2734"/>
    <w:rsid w:val="00CF2FF5"/>
    <w:rsid w:val="00CF32DC"/>
    <w:rsid w:val="00CF3C3A"/>
    <w:rsid w:val="00CF3D74"/>
    <w:rsid w:val="00CF5B8A"/>
    <w:rsid w:val="00CF5B8E"/>
    <w:rsid w:val="00CF76D4"/>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2D1A"/>
    <w:rsid w:val="00D1539F"/>
    <w:rsid w:val="00D15936"/>
    <w:rsid w:val="00D16A4A"/>
    <w:rsid w:val="00D17FB4"/>
    <w:rsid w:val="00D21BAF"/>
    <w:rsid w:val="00D222B2"/>
    <w:rsid w:val="00D2272D"/>
    <w:rsid w:val="00D228FA"/>
    <w:rsid w:val="00D27DE4"/>
    <w:rsid w:val="00D303F9"/>
    <w:rsid w:val="00D31672"/>
    <w:rsid w:val="00D3250F"/>
    <w:rsid w:val="00D326C6"/>
    <w:rsid w:val="00D32812"/>
    <w:rsid w:val="00D35EF1"/>
    <w:rsid w:val="00D3603C"/>
    <w:rsid w:val="00D36E51"/>
    <w:rsid w:val="00D372C4"/>
    <w:rsid w:val="00D4215B"/>
    <w:rsid w:val="00D4368A"/>
    <w:rsid w:val="00D4633B"/>
    <w:rsid w:val="00D464A9"/>
    <w:rsid w:val="00D46C15"/>
    <w:rsid w:val="00D504FC"/>
    <w:rsid w:val="00D54350"/>
    <w:rsid w:val="00D5532E"/>
    <w:rsid w:val="00D5703B"/>
    <w:rsid w:val="00D60BB7"/>
    <w:rsid w:val="00D627F0"/>
    <w:rsid w:val="00D71F63"/>
    <w:rsid w:val="00D737CA"/>
    <w:rsid w:val="00D748EB"/>
    <w:rsid w:val="00D75C9E"/>
    <w:rsid w:val="00D76863"/>
    <w:rsid w:val="00D7778D"/>
    <w:rsid w:val="00D80DC7"/>
    <w:rsid w:val="00D810B5"/>
    <w:rsid w:val="00D825FE"/>
    <w:rsid w:val="00D826EC"/>
    <w:rsid w:val="00D86CAE"/>
    <w:rsid w:val="00D87D36"/>
    <w:rsid w:val="00D93BC5"/>
    <w:rsid w:val="00D9627F"/>
    <w:rsid w:val="00D96E02"/>
    <w:rsid w:val="00DA008B"/>
    <w:rsid w:val="00DA0C2D"/>
    <w:rsid w:val="00DA1362"/>
    <w:rsid w:val="00DA14D9"/>
    <w:rsid w:val="00DA2409"/>
    <w:rsid w:val="00DA2534"/>
    <w:rsid w:val="00DA2FD3"/>
    <w:rsid w:val="00DB4821"/>
    <w:rsid w:val="00DC2E1E"/>
    <w:rsid w:val="00DC798C"/>
    <w:rsid w:val="00DD0FBD"/>
    <w:rsid w:val="00DD3010"/>
    <w:rsid w:val="00DD3024"/>
    <w:rsid w:val="00DD4E6F"/>
    <w:rsid w:val="00DD5904"/>
    <w:rsid w:val="00DE1E54"/>
    <w:rsid w:val="00DE2A73"/>
    <w:rsid w:val="00DE4091"/>
    <w:rsid w:val="00DF1221"/>
    <w:rsid w:val="00DF1714"/>
    <w:rsid w:val="00DF1FD2"/>
    <w:rsid w:val="00DF5673"/>
    <w:rsid w:val="00DF5DE8"/>
    <w:rsid w:val="00DF670F"/>
    <w:rsid w:val="00E00664"/>
    <w:rsid w:val="00E02666"/>
    <w:rsid w:val="00E0545B"/>
    <w:rsid w:val="00E0619F"/>
    <w:rsid w:val="00E06292"/>
    <w:rsid w:val="00E10430"/>
    <w:rsid w:val="00E1417C"/>
    <w:rsid w:val="00E1655B"/>
    <w:rsid w:val="00E21DCC"/>
    <w:rsid w:val="00E23AF2"/>
    <w:rsid w:val="00E24064"/>
    <w:rsid w:val="00E2698A"/>
    <w:rsid w:val="00E2763F"/>
    <w:rsid w:val="00E27D75"/>
    <w:rsid w:val="00E31303"/>
    <w:rsid w:val="00E31E6A"/>
    <w:rsid w:val="00E33488"/>
    <w:rsid w:val="00E33BFA"/>
    <w:rsid w:val="00E3414F"/>
    <w:rsid w:val="00E34F3A"/>
    <w:rsid w:val="00E40AFD"/>
    <w:rsid w:val="00E4653C"/>
    <w:rsid w:val="00E47CAE"/>
    <w:rsid w:val="00E509A4"/>
    <w:rsid w:val="00E54060"/>
    <w:rsid w:val="00E547DE"/>
    <w:rsid w:val="00E55BF4"/>
    <w:rsid w:val="00E563AB"/>
    <w:rsid w:val="00E57A47"/>
    <w:rsid w:val="00E67379"/>
    <w:rsid w:val="00E674EF"/>
    <w:rsid w:val="00E719E7"/>
    <w:rsid w:val="00E724D2"/>
    <w:rsid w:val="00E73647"/>
    <w:rsid w:val="00E74C9D"/>
    <w:rsid w:val="00E762F0"/>
    <w:rsid w:val="00E76C51"/>
    <w:rsid w:val="00E8023C"/>
    <w:rsid w:val="00E8037F"/>
    <w:rsid w:val="00E81972"/>
    <w:rsid w:val="00E839B4"/>
    <w:rsid w:val="00E92BC5"/>
    <w:rsid w:val="00E96452"/>
    <w:rsid w:val="00E97FD2"/>
    <w:rsid w:val="00EA1F59"/>
    <w:rsid w:val="00EA37AE"/>
    <w:rsid w:val="00EA6331"/>
    <w:rsid w:val="00EA65CE"/>
    <w:rsid w:val="00EB0265"/>
    <w:rsid w:val="00EB1290"/>
    <w:rsid w:val="00EB2EC5"/>
    <w:rsid w:val="00EB4376"/>
    <w:rsid w:val="00EB553B"/>
    <w:rsid w:val="00EB60DD"/>
    <w:rsid w:val="00EC0CE9"/>
    <w:rsid w:val="00EC341A"/>
    <w:rsid w:val="00EC554E"/>
    <w:rsid w:val="00EC6DFB"/>
    <w:rsid w:val="00ED2B31"/>
    <w:rsid w:val="00ED3212"/>
    <w:rsid w:val="00ED36B6"/>
    <w:rsid w:val="00ED3702"/>
    <w:rsid w:val="00EE0003"/>
    <w:rsid w:val="00EE450B"/>
    <w:rsid w:val="00EE4DCC"/>
    <w:rsid w:val="00EE58F4"/>
    <w:rsid w:val="00EF61EC"/>
    <w:rsid w:val="00EF69A6"/>
    <w:rsid w:val="00F065EB"/>
    <w:rsid w:val="00F07792"/>
    <w:rsid w:val="00F12352"/>
    <w:rsid w:val="00F148B4"/>
    <w:rsid w:val="00F22FEB"/>
    <w:rsid w:val="00F27C34"/>
    <w:rsid w:val="00F31728"/>
    <w:rsid w:val="00F349C5"/>
    <w:rsid w:val="00F412C3"/>
    <w:rsid w:val="00F4571F"/>
    <w:rsid w:val="00F45E7C"/>
    <w:rsid w:val="00F51E8C"/>
    <w:rsid w:val="00F54398"/>
    <w:rsid w:val="00F56321"/>
    <w:rsid w:val="00F579E0"/>
    <w:rsid w:val="00F74330"/>
    <w:rsid w:val="00F80F63"/>
    <w:rsid w:val="00F84D23"/>
    <w:rsid w:val="00F84E78"/>
    <w:rsid w:val="00F9093D"/>
    <w:rsid w:val="00F91D21"/>
    <w:rsid w:val="00F93479"/>
    <w:rsid w:val="00F96DE7"/>
    <w:rsid w:val="00F976B6"/>
    <w:rsid w:val="00F977C4"/>
    <w:rsid w:val="00FA05D3"/>
    <w:rsid w:val="00FA1945"/>
    <w:rsid w:val="00FA3A87"/>
    <w:rsid w:val="00FA5529"/>
    <w:rsid w:val="00FB0095"/>
    <w:rsid w:val="00FB0E69"/>
    <w:rsid w:val="00FB1C0D"/>
    <w:rsid w:val="00FB361E"/>
    <w:rsid w:val="00FB4C6E"/>
    <w:rsid w:val="00FC20C5"/>
    <w:rsid w:val="00FC2DED"/>
    <w:rsid w:val="00FD10E3"/>
    <w:rsid w:val="00FD331E"/>
    <w:rsid w:val="00FD3D45"/>
    <w:rsid w:val="00FD65D5"/>
    <w:rsid w:val="00FE3A6D"/>
    <w:rsid w:val="00FE54E7"/>
    <w:rsid w:val="00FE5796"/>
    <w:rsid w:val="00FF2E00"/>
    <w:rsid w:val="00FF6648"/>
    <w:rsid w:val="00FF69B1"/>
    <w:rsid w:val="00FF7380"/>
    <w:rsid w:val="00FFFD26"/>
    <w:rsid w:val="0251C3F9"/>
    <w:rsid w:val="02775B8B"/>
    <w:rsid w:val="02F76239"/>
    <w:rsid w:val="034256CF"/>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9DB8454"/>
    <w:rsid w:val="1AF31694"/>
    <w:rsid w:val="1B012EF6"/>
    <w:rsid w:val="1D121A1A"/>
    <w:rsid w:val="1D5DC824"/>
    <w:rsid w:val="1D92AF29"/>
    <w:rsid w:val="1E93B286"/>
    <w:rsid w:val="1FED932D"/>
    <w:rsid w:val="20450E2D"/>
    <w:rsid w:val="20B29CFA"/>
    <w:rsid w:val="20C78531"/>
    <w:rsid w:val="21F6319B"/>
    <w:rsid w:val="228776AA"/>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BE9EB4"/>
    <w:rsid w:val="2DD8ADB0"/>
    <w:rsid w:val="30942CBB"/>
    <w:rsid w:val="30FEF2E5"/>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9C8F74"/>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0CE039"/>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B218D7"/>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AAAC0"/>
  <w15:chartTrackingRefBased/>
  <w15:docId w15:val="{8CBA24D6-AE48-45ED-9403-72A60159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de-DE"/>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rsid w:val="00737CB2"/>
    <w:rPr>
      <w:sz w:val="20"/>
      <w:szCs w:val="20"/>
      <w:lang w:val="de-DE"/>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de-DE"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DefaultParagraphFont"/>
    <w:rsid w:val="00D129AD"/>
  </w:style>
  <w:style w:type="paragraph" w:customStyle="1" w:styleId="font-claude-response-body">
    <w:name w:val="font-claude-response-body"/>
    <w:basedOn w:val="Normal"/>
    <w:rsid w:val="00187EEF"/>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paragraph" w:styleId="CommentSubject">
    <w:name w:val="annotation subject"/>
    <w:basedOn w:val="CommentText"/>
    <w:next w:val="CommentText"/>
    <w:link w:val="CommentSubjectChar"/>
    <w:uiPriority w:val="99"/>
    <w:semiHidden/>
    <w:unhideWhenUsed/>
    <w:rsid w:val="00627C43"/>
    <w:rPr>
      <w:b/>
      <w:bCs/>
    </w:rPr>
  </w:style>
  <w:style w:type="character" w:customStyle="1" w:styleId="CommentSubjectChar">
    <w:name w:val="Comment Subject Char"/>
    <w:basedOn w:val="CommentTextChar"/>
    <w:link w:val="CommentSubject"/>
    <w:uiPriority w:val="99"/>
    <w:semiHidden/>
    <w:rsid w:val="00627C43"/>
    <w:rPr>
      <w:b/>
      <w:bCs/>
      <w:sz w:val="20"/>
      <w:szCs w:val="20"/>
      <w:lang w:val="de-DE"/>
    </w:rPr>
  </w:style>
  <w:style w:type="character" w:customStyle="1" w:styleId="Mention1">
    <w:name w:val="Mention1"/>
    <w:basedOn w:val="DefaultParagraphFont"/>
    <w:uiPriority w:val="99"/>
    <w:unhideWhenUsed/>
    <w:rsid w:val="00627C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afetyshieldglob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4892e5-f1bf-4de3-821b-0faa98b172a4}" enabled="1" method="Standard" siteId="{000f99b4-4d5c-4fe0-83b1-a1254876c5e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3929</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525</cp:revision>
  <cp:lastPrinted>2026-01-27T13:41:00Z</cp:lastPrinted>
  <dcterms:created xsi:type="dcterms:W3CDTF">2025-01-15T13:57:00Z</dcterms:created>
  <dcterms:modified xsi:type="dcterms:W3CDTF">2026-06-24T12:50:00Z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